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75" w:rsidRDefault="000E657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1190625"/>
            <wp:effectExtent l="19050" t="0" r="3175" b="0"/>
            <wp:wrapTight wrapText="bothSides">
              <wp:wrapPolygon edited="0">
                <wp:start x="-69" y="0"/>
                <wp:lineTo x="-69" y="21427"/>
                <wp:lineTo x="21612" y="21427"/>
                <wp:lineTo x="21612" y="0"/>
                <wp:lineTo x="-69" y="0"/>
              </wp:wrapPolygon>
            </wp:wrapTight>
            <wp:docPr id="1" name="Рисунок 1" descr="C:\Documents and Settings\User\Local Settings\Temporary Internet Files\Content.Word\32823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328239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575" w:rsidRDefault="000E6575">
      <w:pPr>
        <w:rPr>
          <w:lang w:val="uk-UA"/>
        </w:rPr>
      </w:pPr>
    </w:p>
    <w:p w:rsidR="000E6575" w:rsidRDefault="000E6575">
      <w:pPr>
        <w:rPr>
          <w:lang w:val="uk-UA"/>
        </w:rPr>
      </w:pPr>
      <w:r>
        <w:rPr>
          <w:lang w:val="uk-UA"/>
        </w:rPr>
        <w:t>Область інтегрування частина сфери радіусом 1 і з центром у початку координат яка розміщена у першому октанті, тому перейдемо до сферичних координат.</w:t>
      </w:r>
      <w:r w:rsidRPr="000E6575">
        <w:rPr>
          <w:position w:val="-10"/>
          <w:lang w:val="uk-UA"/>
        </w:rPr>
        <w:object w:dxaOrig="4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5.75pt" o:ole="">
            <v:imagedata r:id="rId5" o:title=""/>
          </v:shape>
          <o:OLEObject Type="Embed" ProgID="Equation.DSMT4" ShapeID="_x0000_i1025" DrawAspect="Content" ObjectID="_1614951627" r:id="rId6"/>
        </w:object>
      </w:r>
      <w:r>
        <w:rPr>
          <w:lang w:val="uk-UA"/>
        </w:rPr>
        <w:t xml:space="preserve"> </w:t>
      </w:r>
    </w:p>
    <w:p w:rsidR="00FB64D8" w:rsidRDefault="000E6575" w:rsidP="000E6575">
      <w:pPr>
        <w:rPr>
          <w:lang w:val="uk-UA"/>
        </w:rPr>
      </w:pPr>
      <w:r>
        <w:rPr>
          <w:lang w:val="uk-UA"/>
        </w:rPr>
        <w:t>Тоді</w:t>
      </w:r>
      <w:r w:rsidR="00FB64D8" w:rsidRPr="00FB64D8">
        <w:rPr>
          <w:position w:val="-42"/>
          <w:lang w:val="uk-UA"/>
        </w:rPr>
        <w:object w:dxaOrig="6360" w:dyaOrig="800">
          <v:shape id="_x0000_i1026" type="#_x0000_t75" style="width:318pt;height:39.75pt" o:ole="">
            <v:imagedata r:id="rId7" o:title=""/>
          </v:shape>
          <o:OLEObject Type="Embed" ProgID="Equation.DSMT4" ShapeID="_x0000_i1026" DrawAspect="Content" ObjectID="_1614951628" r:id="rId8"/>
        </w:object>
      </w:r>
      <w:r>
        <w:rPr>
          <w:lang w:val="uk-UA"/>
        </w:rPr>
        <w:t xml:space="preserve"> </w:t>
      </w:r>
      <w:r w:rsidR="00FB64D8">
        <w:rPr>
          <w:lang w:val="uk-UA"/>
        </w:rPr>
        <w:t>.</w:t>
      </w:r>
    </w:p>
    <w:p w:rsidR="00292546" w:rsidRDefault="00FB64D8" w:rsidP="00FB64D8">
      <w:pPr>
        <w:rPr>
          <w:lang w:val="uk-UA"/>
        </w:rPr>
      </w:pPr>
      <w:r>
        <w:rPr>
          <w:lang w:val="uk-UA"/>
        </w:rPr>
        <w:t>Застосувавши формулу переходу до сферичних координат отримаємо:</w:t>
      </w:r>
    </w:p>
    <w:p w:rsidR="00FB64D8" w:rsidRPr="00FB64D8" w:rsidRDefault="00C55BCD" w:rsidP="00FB64D8">
      <w:pPr>
        <w:rPr>
          <w:lang w:val="uk-UA"/>
        </w:rPr>
      </w:pPr>
      <w:r w:rsidRPr="00B04266">
        <w:rPr>
          <w:position w:val="-36"/>
          <w:lang w:val="uk-UA"/>
        </w:rPr>
        <w:object w:dxaOrig="6800" w:dyaOrig="960">
          <v:shape id="_x0000_i1027" type="#_x0000_t75" style="width:339.75pt;height:48pt" o:ole="">
            <v:imagedata r:id="rId9" o:title=""/>
          </v:shape>
          <o:OLEObject Type="Embed" ProgID="Equation.DSMT4" ShapeID="_x0000_i1027" DrawAspect="Content" ObjectID="_1614951629" r:id="rId10"/>
        </w:object>
      </w:r>
      <w:r w:rsidR="00FB64D8">
        <w:rPr>
          <w:lang w:val="uk-UA"/>
        </w:rPr>
        <w:t xml:space="preserve"> </w:t>
      </w:r>
    </w:p>
    <w:sectPr w:rsidR="00FB64D8" w:rsidRPr="00FB64D8" w:rsidSect="0029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75"/>
    <w:rsid w:val="000E6575"/>
    <w:rsid w:val="00154530"/>
    <w:rsid w:val="00292546"/>
    <w:rsid w:val="00B04266"/>
    <w:rsid w:val="00C55BCD"/>
    <w:rsid w:val="00FB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2019-03-24T14:22:00Z</dcterms:created>
  <dcterms:modified xsi:type="dcterms:W3CDTF">2019-03-24T14:54:00Z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