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F3" w:rsidRDefault="004E3B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3.05pt;margin-top:92.1pt;width:436.2pt;height:310.45pt;z-index:-251656192;visibility:visible" wrapcoords="-35 0 -35 21467 21600 21467 21600 0 -35 0">
            <v:imagedata r:id="rId4" o:title="" croptop="15581f" cropbottom="11886f" cropleft="12687f" cropright="24870f"/>
            <w10:wrap type="tight"/>
          </v:shape>
        </w:pict>
      </w:r>
      <w:r>
        <w:rPr>
          <w:rStyle w:val="apple-converted-space"/>
          <w:rFonts w:ascii="Times" w:eastAsiaTheme="majorEastAsia" w:hAnsi="Times" w:cs="Times"/>
          <w:color w:val="000000"/>
          <w:shd w:val="clear" w:color="auto" w:fill="FFFFFF"/>
        </w:rPr>
        <w:t> </w:t>
      </w:r>
      <w:r>
        <w:rPr>
          <w:rFonts w:ascii="Times" w:hAnsi="Times" w:cs="Times"/>
          <w:color w:val="000000"/>
          <w:shd w:val="clear" w:color="auto" w:fill="FFFFFF"/>
        </w:rPr>
        <w:t>"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В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основі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похилого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паралелепіпеда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лежить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прямокутник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  <w:shd w:val="clear" w:color="auto" w:fill="FFFFFF"/>
        </w:rPr>
        <w:t>Б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ічне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ребро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паралелепіпеда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утворює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із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суміжними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сторонами кути,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кожний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з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яких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дорівнює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60</w:t>
      </w:r>
      <w:r>
        <w:rPr>
          <w:rFonts w:ascii="Times" w:hAnsi="Times" w:cs="Times"/>
          <w:color w:val="000000"/>
          <w:shd w:val="clear" w:color="auto" w:fill="FFFFFF"/>
          <w:vertAlign w:val="superscript"/>
        </w:rPr>
        <w:t>0</w:t>
      </w:r>
      <w:r>
        <w:rPr>
          <w:rFonts w:ascii="Times" w:hAnsi="Times" w:cs="Times"/>
          <w:color w:val="00000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Знайдіть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кут,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який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утворює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це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бічне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ребро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з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площиною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основи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паралелепіпеда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>."</w:t>
      </w:r>
    </w:p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4E3BF3" w:rsidRPr="004E3BF3" w:rsidRDefault="004E3BF3" w:rsidP="004E3BF3"/>
    <w:p w:rsidR="00B67A20" w:rsidRDefault="004E3BF3" w:rsidP="004E3BF3">
      <w:pPr>
        <w:tabs>
          <w:tab w:val="left" w:pos="1644"/>
        </w:tabs>
        <w:rPr>
          <w:lang w:val="uk-UA"/>
        </w:rPr>
      </w:pPr>
      <w:r>
        <w:rPr>
          <w:lang w:val="uk-UA"/>
        </w:rPr>
        <w:t xml:space="preserve">Із вершини А паралелепіпеда проведемо перпендикуляри АК і АС до сторін паралелепіпеда суміжних з ребром АВ і перпендикуляр АО до площини основи. За теоремою про три </w:t>
      </w:r>
      <w:r w:rsidR="003D0DA3">
        <w:rPr>
          <w:lang w:val="uk-UA"/>
        </w:rPr>
        <w:t>відрізки</w:t>
      </w:r>
      <w:r>
        <w:rPr>
          <w:lang w:val="uk-UA"/>
        </w:rPr>
        <w:t xml:space="preserve"> ОС і ОК будуть перпендикулярні </w:t>
      </w:r>
      <w:r w:rsidR="003D0DA3">
        <w:rPr>
          <w:lang w:val="uk-UA"/>
        </w:rPr>
        <w:t xml:space="preserve">до сторін прямокутника, що лежить в основі, тому ВКОС – прямокутник. А так як трикутники АВК і АВС рівні (за гіпотенузою і гострим кутом) значить ВК=ВС і тому ВКОС – квадрат. Позначимо довжину ребра АВ через а, тоді </w:t>
      </w:r>
      <w:r w:rsidR="003D0DA3" w:rsidRPr="003D0DA3">
        <w:rPr>
          <w:position w:val="-24"/>
          <w:lang w:val="uk-UA"/>
        </w:rPr>
        <w:object w:dxaOrig="2620" w:dyaOrig="620">
          <v:shape id="_x0000_i1025" type="#_x0000_t75" style="width:130.8pt;height:31.2pt" o:ole="">
            <v:imagedata r:id="rId5" o:title=""/>
          </v:shape>
          <o:OLEObject Type="Embed" ProgID="Equation.DSMT4" ShapeID="_x0000_i1025" DrawAspect="Content" ObjectID="_1529160554" r:id="rId6"/>
        </w:object>
      </w:r>
      <w:r w:rsidR="003D0DA3">
        <w:rPr>
          <w:lang w:val="uk-UA"/>
        </w:rPr>
        <w:t xml:space="preserve"> .</w:t>
      </w:r>
      <w:r w:rsidR="00EB3258">
        <w:rPr>
          <w:lang w:val="uk-UA"/>
        </w:rPr>
        <w:t xml:space="preserve"> Так як ВКОС квадрат, то</w:t>
      </w:r>
      <w:r w:rsidR="00EB3258" w:rsidRPr="00EB3258">
        <w:rPr>
          <w:position w:val="-24"/>
          <w:lang w:val="uk-UA"/>
        </w:rPr>
        <w:object w:dxaOrig="1960" w:dyaOrig="680">
          <v:shape id="_x0000_i1026" type="#_x0000_t75" style="width:97.8pt;height:34.2pt" o:ole="">
            <v:imagedata r:id="rId7" o:title=""/>
          </v:shape>
          <o:OLEObject Type="Embed" ProgID="Equation.DSMT4" ShapeID="_x0000_i1026" DrawAspect="Content" ObjectID="_1529160555" r:id="rId8"/>
        </w:object>
      </w:r>
      <w:r w:rsidR="00EB3258">
        <w:rPr>
          <w:lang w:val="uk-UA"/>
        </w:rPr>
        <w:t xml:space="preserve"> . ВО проекція  АВ на площину основи, тому кут АВО кут між бічним ребром і осново,</w:t>
      </w:r>
      <w:r w:rsidR="00EB3258" w:rsidRPr="00EB3258">
        <w:rPr>
          <w:position w:val="-4"/>
          <w:lang w:val="uk-UA"/>
        </w:rPr>
        <w:object w:dxaOrig="180" w:dyaOrig="279">
          <v:shape id="_x0000_i1027" type="#_x0000_t75" style="width:9pt;height:13.8pt" o:ole="">
            <v:imagedata r:id="rId9" o:title=""/>
          </v:shape>
          <o:OLEObject Type="Embed" ProgID="Equation.DSMT4" ShapeID="_x0000_i1027" DrawAspect="Content" ObjectID="_1529160556" r:id="rId10"/>
        </w:object>
      </w:r>
      <w:r w:rsidR="00EB3258">
        <w:rPr>
          <w:lang w:val="uk-UA"/>
        </w:rPr>
        <w:t xml:space="preserve">  тобто шуканий.</w:t>
      </w:r>
      <w:r w:rsidR="00EB3258" w:rsidRPr="00EB3258">
        <w:rPr>
          <w:position w:val="-24"/>
          <w:lang w:val="uk-UA"/>
        </w:rPr>
        <w:object w:dxaOrig="3159" w:dyaOrig="940">
          <v:shape id="_x0000_i1028" type="#_x0000_t75" style="width:157.8pt;height:46.8pt" o:ole="">
            <v:imagedata r:id="rId11" o:title=""/>
          </v:shape>
          <o:OLEObject Type="Embed" ProgID="Equation.DSMT4" ShapeID="_x0000_i1028" DrawAspect="Content" ObjectID="_1529160557" r:id="rId12"/>
        </w:object>
      </w:r>
      <w:r w:rsidR="00EB3258">
        <w:rPr>
          <w:lang w:val="uk-UA"/>
        </w:rPr>
        <w:t xml:space="preserve"> . Значить </w:t>
      </w:r>
      <w:r w:rsidR="00EB3258" w:rsidRPr="00EB3258">
        <w:rPr>
          <w:position w:val="-6"/>
          <w:lang w:val="uk-UA"/>
        </w:rPr>
        <w:object w:dxaOrig="1260" w:dyaOrig="320">
          <v:shape id="_x0000_i1029" type="#_x0000_t75" style="width:63pt;height:16.2pt" o:ole="">
            <v:imagedata r:id="rId13" o:title=""/>
          </v:shape>
          <o:OLEObject Type="Embed" ProgID="Equation.DSMT4" ShapeID="_x0000_i1029" DrawAspect="Content" ObjectID="_1529160558" r:id="rId14"/>
        </w:object>
      </w:r>
      <w:r w:rsidR="00EB3258">
        <w:rPr>
          <w:lang w:val="uk-UA"/>
        </w:rPr>
        <w:t xml:space="preserve"> .</w:t>
      </w:r>
    </w:p>
    <w:p w:rsidR="00EB3258" w:rsidRDefault="00EB3258" w:rsidP="004E3BF3">
      <w:pPr>
        <w:tabs>
          <w:tab w:val="left" w:pos="1644"/>
        </w:tabs>
        <w:rPr>
          <w:lang w:val="uk-UA"/>
        </w:rPr>
      </w:pPr>
      <w:r>
        <w:rPr>
          <w:lang w:val="uk-UA"/>
        </w:rPr>
        <w:t>Відповідь.</w:t>
      </w:r>
      <w:r w:rsidRPr="00EB3258">
        <w:rPr>
          <w:lang w:val="uk-UA"/>
        </w:rPr>
        <w:t xml:space="preserve"> </w:t>
      </w:r>
      <w:r w:rsidRPr="00EB3258">
        <w:rPr>
          <w:position w:val="-6"/>
          <w:lang w:val="uk-UA"/>
        </w:rPr>
        <w:object w:dxaOrig="360" w:dyaOrig="320">
          <v:shape id="_x0000_i1030" type="#_x0000_t75" style="width:18pt;height:16.2pt" o:ole="">
            <v:imagedata r:id="rId15" o:title=""/>
          </v:shape>
          <o:OLEObject Type="Embed" ProgID="Equation.DSMT4" ShapeID="_x0000_i1030" DrawAspect="Content" ObjectID="_1529160559" r:id="rId16"/>
        </w:object>
      </w:r>
    </w:p>
    <w:sectPr w:rsidR="00EB3258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F3"/>
    <w:rsid w:val="003D0DA3"/>
    <w:rsid w:val="004E3BF3"/>
    <w:rsid w:val="00585E48"/>
    <w:rsid w:val="00653B1A"/>
    <w:rsid w:val="00B67A20"/>
    <w:rsid w:val="00E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E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2016-07-04T14:32:00Z</dcterms:created>
  <dcterms:modified xsi:type="dcterms:W3CDTF">2016-07-04T15:02:00Z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